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</w:pPr>
      <w:r>
        <w:rPr>
          <w:rFonts w:ascii="Calibri" w:hAnsi="Calibri"/>
          <w:b/>
          <w:sz w:val="21"/>
        </w:rPr>
        <w:t>ARTHUR ROMANOV</w:t>
      </w:r>
    </w:p>
    <w:p>
      <w:pPr>
        <w:spacing w:after="40"/>
      </w:pPr>
      <w:r>
        <w:rPr>
          <w:rFonts w:ascii="Calibri" w:hAnsi="Calibri"/>
          <w:sz w:val="21"/>
        </w:rPr>
        <w:t>Payroll &amp; HRMS Systems | Human-Capital Administration | Senior Business Analyst | AI-Native Software Builder</w:t>
      </w:r>
    </w:p>
    <w:p>
      <w:pPr>
        <w:spacing w:after="40"/>
      </w:pPr>
      <w:r>
        <w:rPr>
          <w:rFonts w:ascii="Calibri" w:hAnsi="Calibri"/>
          <w:sz w:val="21"/>
        </w:rPr>
        <w:t>Miami, FL | Remote (U.S.) | 954.951.5911 | arthur@liqlab.ai</w:t>
      </w:r>
    </w:p>
    <w:p>
      <w:pPr>
        <w:spacing w:after="40"/>
      </w:pPr>
      <w:r>
        <w:rPr>
          <w:rFonts w:ascii="Calibri" w:hAnsi="Calibri"/>
          <w:sz w:val="21"/>
        </w:rPr>
        <w:t>LinkedIn: linkedin.com/in/arthurromanov | alphagentic.io | romanov.solutions/liq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TARGET ROLE</w:t>
      </w:r>
    </w:p>
    <w:p>
      <w:pPr>
        <w:spacing w:after="40"/>
      </w:pPr>
      <w:r>
        <w:rPr>
          <w:rFonts w:ascii="Calibri" w:hAnsi="Calibri"/>
          <w:sz w:val="21"/>
        </w:rPr>
        <w:t>Payroll Specialist — AI Trainer (DataAnnotation)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PROFESSIONAL SUMMARY</w:t>
      </w:r>
    </w:p>
    <w:p>
      <w:pPr>
        <w:spacing w:after="40"/>
      </w:pPr>
      <w:r>
        <w:rPr>
          <w:rFonts w:ascii="Calibri" w:hAnsi="Calibri"/>
          <w:sz w:val="21"/>
        </w:rPr>
        <w:t>Payroll and HR-systems professional with 20+ years administering and building the tools behind large-scale workforce pay and administration — a 30,000+ employee government agency, a 3,000+ employee global BPO payroll consolidation, and ERP/HRMS integration across PeopleSoft, ADP, Workday and TriNet. Finance-trained (BBA), detail-obsessed, and a hands-on builder/evaluator of AI systems (OpenAI, Anthropic). Upwork Expert-Vetted (top 1%). English and Russian fluent.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CORE COMPETENCIES</w:t>
      </w:r>
    </w:p>
    <w:p>
      <w:pPr>
        <w:spacing w:after="40"/>
      </w:pPr>
      <w:r>
        <w:rPr>
          <w:rFonts w:ascii="Calibri" w:hAnsi="Calibri"/>
          <w:sz w:val="21"/>
        </w:rPr>
        <w:t>Payroll and financials systems; ERP/HRMS integration; PeopleSoft; ADP; Workday; TriNet; human-capital administration; workforce and compensation modeling; timekeeping; multi-role RBAC; billing automation; SQL; Excel/VBA; data validation; AI/LLM evaluation; technical writing; requirements engineering; UAT; Agile/Scrum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EXPERIENCE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Founder &amp; Solution Architect — AlphAgentic · LIQ.studio · LiqLab.ai · Romanov Solutions</w:t>
      </w:r>
    </w:p>
    <w:p>
      <w:pPr>
        <w:spacing w:after="40"/>
      </w:pPr>
      <w:r>
        <w:rPr>
          <w:rFonts w:ascii="Calibri" w:hAnsi="Calibri"/>
          <w:sz w:val="21"/>
        </w:rPr>
        <w:t>2018 – Present | Remote</w:t>
      </w:r>
    </w:p>
    <w:p>
      <w:pPr>
        <w:spacing w:after="40"/>
      </w:pPr>
      <w:r>
        <w:rPr>
          <w:rFonts w:ascii="Calibri" w:hAnsi="Calibri"/>
          <w:sz w:val="21"/>
        </w:rPr>
        <w:t>- Architect and ship AI-native products end to end: solution design, full-stack delivery, automation, and design systems.</w:t>
      </w:r>
    </w:p>
    <w:p>
      <w:pPr>
        <w:spacing w:after="40"/>
      </w:pPr>
      <w:r>
        <w:rPr>
          <w:rFonts w:ascii="Calibri" w:hAnsi="Calibri"/>
          <w:sz w:val="21"/>
        </w:rPr>
        <w:t>- Hands-on LLM workflows (OpenAI, Anthropic): pose hard problems, grade reasoning for correctness, ship feedback loops.</w:t>
      </w:r>
    </w:p>
    <w:p>
      <w:pPr>
        <w:spacing w:after="40"/>
      </w:pPr>
      <w:r>
        <w:rPr>
          <w:rFonts w:ascii="Calibri" w:hAnsi="Calibri"/>
          <w:sz w:val="21"/>
        </w:rPr>
        <w:t>- Upwork Expert-Vetted (top 1%), 5.0-star client rating across engagements.</w:t>
      </w:r>
    </w:p>
    <w:p>
      <w:pPr>
        <w:spacing w:after="40"/>
      </w:pPr>
      <w:r>
        <w:rPr>
          <w:rFonts w:ascii="Calibri" w:hAnsi="Calibri"/>
          <w:sz w:val="21"/>
        </w:rPr>
        <w:t>- Portfolio includes LiqLab.ai, odontOS.io, FleetOS, FutureSignal, virtual.limited, MiamiTV.pro, and vertical SaaS platforms.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Solutions Architect — Transparent BPO (via Tobius Ventures)</w:t>
      </w:r>
    </w:p>
    <w:p>
      <w:pPr>
        <w:spacing w:after="40"/>
      </w:pPr>
      <w:r>
        <w:rPr>
          <w:rFonts w:ascii="Calibri" w:hAnsi="Calibri"/>
          <w:sz w:val="21"/>
        </w:rPr>
        <w:t>2022 – 2023 | Miami / Remote</w:t>
      </w:r>
    </w:p>
    <w:p>
      <w:pPr>
        <w:spacing w:after="40"/>
      </w:pPr>
      <w:r>
        <w:rPr>
          <w:rFonts w:ascii="Calibri" w:hAnsi="Calibri"/>
          <w:sz w:val="21"/>
        </w:rPr>
        <w:t>- Led end-to-end architecture of a centralized SaaS platform consolidating HRM/CRM, Payroll, Timekeeping, and company portal for a 3,000+ global employee base.</w:t>
      </w:r>
    </w:p>
    <w:p>
      <w:pPr>
        <w:spacing w:after="40"/>
      </w:pPr>
      <w:r>
        <w:rPr>
          <w:rFonts w:ascii="Calibri" w:hAnsi="Calibri"/>
          <w:sz w:val="21"/>
        </w:rPr>
        <w:t>- Owned requirements, data model, integration strategy, multi-role permissions (agents, leads, HR, payroll, finance, executive), audit and reporting.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Business Analyst / Project Manager — INSZoom, a Mitratech company</w:t>
      </w:r>
    </w:p>
    <w:p>
      <w:pPr>
        <w:spacing w:after="40"/>
      </w:pPr>
      <w:r>
        <w:rPr>
          <w:rFonts w:ascii="Calibri" w:hAnsi="Calibri"/>
          <w:sz w:val="21"/>
        </w:rPr>
        <w:t>2017 | Remote</w:t>
      </w:r>
    </w:p>
    <w:p>
      <w:pPr>
        <w:spacing w:after="40"/>
      </w:pPr>
      <w:r>
        <w:rPr>
          <w:rFonts w:ascii="Calibri" w:hAnsi="Calibri"/>
          <w:sz w:val="21"/>
        </w:rPr>
        <w:t>- Owned HRMS integration across PeopleSoft, ADP, Workday and TriNet — configuration, recruitment-system integration, automated case creation — for GE, IBM, Cerner, EBG/Amazon and global law firms.</w:t>
      </w:r>
    </w:p>
    <w:p>
      <w:pPr>
        <w:spacing w:after="40"/>
      </w:pPr>
      <w:r>
        <w:rPr>
          <w:rFonts w:ascii="Calibri" w:hAnsi="Calibri"/>
          <w:sz w:val="21"/>
        </w:rPr>
        <w:t>- Validated backend data via SQL through migration; built Excel/VBA dashboards and executive KPIs.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IT Project Manager / Business &amp; Fiscal Analyst — City of New York, Dept. of Parks &amp; Recreation</w:t>
      </w:r>
    </w:p>
    <w:p>
      <w:pPr>
        <w:spacing w:after="40"/>
      </w:pPr>
      <w:r>
        <w:rPr>
          <w:rFonts w:ascii="Calibri" w:hAnsi="Calibri"/>
          <w:sz w:val="21"/>
        </w:rPr>
        <w:t>2006 – 2016 | New York, NY</w:t>
      </w:r>
    </w:p>
    <w:p>
      <w:pPr>
        <w:spacing w:after="40"/>
      </w:pPr>
      <w:r>
        <w:rPr>
          <w:rFonts w:ascii="Calibri" w:hAnsi="Calibri"/>
          <w:sz w:val="21"/>
        </w:rPr>
        <w:t>- Led in-house systems managing payroll context, operational and capital budgets, and contracts of $15M–$100M.</w:t>
      </w:r>
    </w:p>
    <w:p>
      <w:pPr>
        <w:spacing w:after="40"/>
      </w:pPr>
      <w:r>
        <w:rPr>
          <w:rFonts w:ascii="Calibri" w:hAnsi="Calibri"/>
          <w:sz w:val="21"/>
        </w:rPr>
        <w:t>- Redesigned the HR management module for 30,000+ employees; automated billing and task management; designed reporting UX.</w:t>
      </w:r>
    </w:p>
    <w:p>
      <w:pPr>
        <w:spacing w:after="40"/>
      </w:pPr>
      <w:r>
        <w:rPr>
          <w:rFonts w:ascii="Calibri" w:hAnsi="Calibri"/>
          <w:sz w:val="21"/>
        </w:rPr>
        <w:t>- Co-designed workforce projection model from 700+ researched inputs to cost human-capital needs; liaison to Mayor's OMB and Human Resources Administration.</w:t>
      </w:r>
    </w:p>
    <w:p>
      <w:pPr>
        <w:spacing w:after="40"/>
      </w:pPr>
      <w:r>
        <w:rPr>
          <w:rFonts w:ascii="Calibri" w:hAnsi="Calibri"/>
          <w:sz w:val="21"/>
        </w:rPr>
        <w:t>- Built Parks Financial Reporting &amp; Management System (PRMS) — enterprise data warehouse with forecasting and overspend-risk KPIs.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Senior Project Manager / Business Analyst — Celeritas (Merck Animal Health), PODS, HPE (County of San Diego), Interbel</w:t>
      </w:r>
    </w:p>
    <w:p>
      <w:pPr>
        <w:spacing w:after="40"/>
      </w:pPr>
      <w:r>
        <w:rPr>
          <w:rFonts w:ascii="Calibri" w:hAnsi="Calibri"/>
          <w:sz w:val="21"/>
        </w:rPr>
        <w:t>2016 – 2022</w:t>
      </w:r>
    </w:p>
    <w:p>
      <w:pPr>
        <w:spacing w:after="40"/>
      </w:pPr>
      <w:r>
        <w:rPr>
          <w:rFonts w:ascii="Calibri" w:hAnsi="Calibri"/>
          <w:sz w:val="21"/>
        </w:rPr>
        <w:t>- Merck: stood up PMO for native iOS delivery; primary client-facing point of contact; solution architecture and data flows.</w:t>
      </w:r>
    </w:p>
    <w:p>
      <w:pPr>
        <w:spacing w:after="40"/>
      </w:pPr>
      <w:r>
        <w:rPr>
          <w:rFonts w:ascii="Calibri" w:hAnsi="Calibri"/>
          <w:sz w:val="21"/>
        </w:rPr>
        <w:t>- PODS: led reporting tool giving leadership visibility into legacy systems.</w:t>
      </w:r>
    </w:p>
    <w:p>
      <w:pPr>
        <w:spacing w:after="40"/>
      </w:pPr>
      <w:r>
        <w:rPr>
          <w:rFonts w:ascii="Calibri" w:hAnsi="Calibri"/>
          <w:sz w:val="21"/>
        </w:rPr>
        <w:t>- HPE: requirements and use cases for Integrated Property Tax System; defect validation in HPE ALM.</w:t>
      </w:r>
    </w:p>
    <w:p>
      <w:pPr>
        <w:spacing w:after="40"/>
      </w:pPr>
      <w:r>
        <w:rPr>
          <w:rFonts w:ascii="Calibri" w:hAnsi="Calibri"/>
          <w:sz w:val="21"/>
        </w:rPr>
        <w:t>- Interbel: product owner/architect for workflows, client/admin portals, inventory and payment modules.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sz w:val="21"/>
        </w:rPr>
        <w:t>Owner — Do IT Florida LLC</w:t>
      </w:r>
    </w:p>
    <w:p>
      <w:pPr>
        <w:spacing w:after="40"/>
      </w:pPr>
      <w:r>
        <w:rPr>
          <w:rFonts w:ascii="Calibri" w:hAnsi="Calibri"/>
          <w:sz w:val="21"/>
        </w:rPr>
        <w:t>2018 – Present | Hallandale Beach, FL</w:t>
      </w:r>
    </w:p>
    <w:p>
      <w:pPr>
        <w:spacing w:after="40"/>
      </w:pPr>
      <w:r>
        <w:rPr>
          <w:rFonts w:ascii="Calibri" w:hAnsi="Calibri"/>
          <w:sz w:val="21"/>
        </w:rPr>
        <w:t>- IT services and digital product delivery; operating brand now extended as AlphAgentic for AI-native software systems.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EDUCATION</w:t>
      </w:r>
    </w:p>
    <w:p>
      <w:pPr>
        <w:spacing w:after="40"/>
      </w:pPr>
      <w:r>
        <w:rPr>
          <w:rFonts w:ascii="Calibri" w:hAnsi="Calibri"/>
          <w:sz w:val="21"/>
        </w:rPr>
        <w:t>B.B.A., Finance &amp; Investments — Baruch College (CUNY), Zicklin School of Business, 2010 (GPA 3.45)</w:t>
      </w:r>
    </w:p>
    <w:p>
      <w:pPr>
        <w:spacing w:after="40"/>
      </w:pPr>
      <w:r>
        <w:rPr>
          <w:rFonts w:ascii="Calibri" w:hAnsi="Calibri"/>
          <w:sz w:val="21"/>
        </w:rPr>
        <w:t>Minor: Industrial/Organizational Psychology</w:t>
      </w:r>
    </w:p>
    <w:p>
      <w:pPr>
        <w:spacing w:after="40"/>
      </w:pPr>
    </w:p>
    <w:p>
      <w:pPr>
        <w:spacing w:after="40"/>
      </w:pPr>
      <w:r>
        <w:rPr>
          <w:rFonts w:ascii="Calibri" w:hAnsi="Calibri"/>
          <w:b/>
          <w:sz w:val="21"/>
        </w:rPr>
        <w:t>RECOGNITION &amp; LANGUAGES</w:t>
      </w:r>
    </w:p>
    <w:p>
      <w:pPr>
        <w:spacing w:after="40"/>
      </w:pPr>
      <w:r>
        <w:rPr>
          <w:rFonts w:ascii="Calibri" w:hAnsi="Calibri"/>
          <w:sz w:val="21"/>
        </w:rPr>
        <w:t>- NYC Certified Interpreter/Translator — Office of the Mayor, City of New York</w:t>
      </w:r>
    </w:p>
    <w:p>
      <w:pPr>
        <w:spacing w:after="40"/>
      </w:pPr>
      <w:r>
        <w:rPr>
          <w:rFonts w:ascii="Calibri" w:hAnsi="Calibri"/>
          <w:sz w:val="21"/>
        </w:rPr>
        <w:t>- Upwork Expert-Vetted (invitation-only top 1%)</w:t>
      </w:r>
    </w:p>
    <w:p>
      <w:pPr>
        <w:spacing w:after="40"/>
      </w:pPr>
      <w:r>
        <w:rPr>
          <w:rFonts w:ascii="Calibri" w:hAnsi="Calibri"/>
          <w:sz w:val="21"/>
        </w:rPr>
        <w:t>- English and Russian (fluent); Spanish (basic)</w:t>
      </w:r>
    </w:p>
    <w:sectPr w:rsidR="00FC693F" w:rsidRPr="0006063C" w:rsidSect="00034616">
      <w:pgSz w:w="12240" w:h="15840"/>
      <w:pgMar w:top="1008" w:right="1080" w:bottom="1008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